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C50CF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C50CF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F34445">
      <w:pPr>
        <w:pStyle w:val="a5"/>
      </w:pPr>
    </w:p>
    <w:p w:rsidR="00A06C12" w:rsidRDefault="00A06C12" w:rsidP="00F34445">
      <w:pPr>
        <w:pStyle w:val="a5"/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8931DF" w:rsidP="00F34445">
            <w:pPr>
              <w:pStyle w:val="a5"/>
            </w:pPr>
            <w:r>
              <w:t>главного</w:t>
            </w:r>
            <w:r w:rsidR="00CA3A97" w:rsidRPr="00F34445">
              <w:t xml:space="preserve"> государственного налогового инспектора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8931DF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8931DF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3-4-0</w:t>
      </w:r>
      <w:r w:rsidR="00502382" w:rsidRPr="00F34445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8931DF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7134C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4F79B4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02382" w:rsidRPr="00C636A7" w:rsidRDefault="00502382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8931DF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F6A0B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Default="008931DF" w:rsidP="008931DF">
      <w:pPr>
        <w:widowControl w:val="0"/>
        <w:tabs>
          <w:tab w:val="left" w:pos="220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FF0000"/>
          <w:spacing w:val="-2"/>
          <w:sz w:val="24"/>
          <w:szCs w:val="24"/>
        </w:rPr>
        <w:tab/>
      </w:r>
    </w:p>
    <w:p w:rsidR="008931DF" w:rsidRDefault="008931DF" w:rsidP="008931DF">
      <w:pPr>
        <w:widowControl w:val="0"/>
        <w:tabs>
          <w:tab w:val="left" w:pos="220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Pr="00502382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lastRenderedPageBreak/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8931D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главного</w:t>
      </w:r>
      <w:r w:rsidRPr="00906721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 xml:space="preserve"> государственного налогового инспектора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соответствии  требования Федерального закона «О несостоятельности (банкротстве)» и постановления Правительства Российской Федерации от 29.05.2004 №257;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lastRenderedPageBreak/>
        <w:t>имеющейся задолженности перед Российской Федерацией в рамках подпункта 2 пункта 2 статьи 45 и пункта 10 статьи 101 Кодекса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н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аправлять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в к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тдел регистрации и учета налогоплательщиков, отдел</w:t>
      </w:r>
      <w:r w:rsidRPr="00F34445">
        <w:rPr>
          <w:rFonts w:ascii="Times New Roman" w:eastAsia="Times New Roman" w:hAnsi="Times New Roman" w:cs="Times New Roman"/>
          <w:b/>
          <w:color w:val="0000CC"/>
          <w:sz w:val="24"/>
          <w:szCs w:val="28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общего и хозяйственного обеспечения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val="en-US" w:eastAsia="ru-RU"/>
        </w:rPr>
        <w:t>II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настоящего Регламента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требований к Должникам по обязательным платежам и денежным обязательствам перед Российской Федерацией;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г.Москве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работу с арбитражными управляющими;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подготавливать  ответы на письменные запросы  арбитражных управляющих по вопросам, входящих в компетенцию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- </w:t>
      </w: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соблюдение правил их использования;</w:t>
      </w:r>
    </w:p>
    <w:p w:rsidR="0061305B" w:rsidRPr="0061305B" w:rsidRDefault="0061305B" w:rsidP="0061305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сохранности служебного удостоверения;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оказание помощи руководству отдела в организации работы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замещать, в случае служебной необходимости, сотрудников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6130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выполнять иные обязанности, предусмотренные Положением об отделе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F34445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>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61305B" w:rsidRPr="0061305B" w:rsidRDefault="00FE70C4" w:rsidP="0061305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F34445" w:rsidRPr="00C636A7" w:rsidRDefault="00F344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017AF2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F6A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>главным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налоговы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ром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931D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47377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Default="00BF6A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________________            </w:t>
      </w:r>
      <w:r w:rsidR="00F34445" w:rsidRPr="00F3444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GoBack"/>
            <w:bookmarkEnd w:id="24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C50C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BF6A0B">
      <w:footerReference w:type="default" r:id="rId1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D7B" w:rsidRDefault="00A00D7B" w:rsidP="003B7A81">
      <w:pPr>
        <w:spacing w:after="0" w:line="240" w:lineRule="auto"/>
      </w:pPr>
      <w:r>
        <w:separator/>
      </w:r>
    </w:p>
  </w:endnote>
  <w:endnote w:type="continuationSeparator" w:id="0">
    <w:p w:rsidR="00A00D7B" w:rsidRDefault="00A00D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1DF">
          <w:rPr>
            <w:noProof/>
          </w:rPr>
          <w:t>10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D7B" w:rsidRDefault="00A00D7B" w:rsidP="003B7A81">
      <w:pPr>
        <w:spacing w:after="0" w:line="240" w:lineRule="auto"/>
      </w:pPr>
      <w:r>
        <w:separator/>
      </w:r>
    </w:p>
  </w:footnote>
  <w:footnote w:type="continuationSeparator" w:id="0">
    <w:p w:rsidR="00A00D7B" w:rsidRDefault="00A00D7B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305B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7874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97BE8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931DF"/>
    <w:rsid w:val="008A3AB2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9505E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0D7B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50CFC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7BEE0-A444-4E86-A20C-75B3C13A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3898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2018-10-24T07:39:00Z</cp:lastPrinted>
  <dcterms:created xsi:type="dcterms:W3CDTF">2022-03-18T11:48:00Z</dcterms:created>
  <dcterms:modified xsi:type="dcterms:W3CDTF">2022-03-18T11:48:00Z</dcterms:modified>
</cp:coreProperties>
</file>